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F2" w:rsidRPr="00AE1DC6" w:rsidRDefault="00957A66" w:rsidP="00EE35F2">
      <w:pPr>
        <w:tabs>
          <w:tab w:val="left" w:pos="3840"/>
        </w:tabs>
        <w:jc w:val="center"/>
        <w:rPr>
          <w:rFonts w:ascii="Arial" w:hAnsi="Arial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21.04.2021Г. №262</w:t>
      </w:r>
      <w:r w:rsidR="00430299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E35F2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Pr="00FF125F">
        <w:rPr>
          <w:rFonts w:ascii="Arial" w:hAnsi="Arial" w:cs="Arial"/>
          <w:b/>
          <w:bCs/>
          <w:kern w:val="28"/>
          <w:sz w:val="32"/>
          <w:szCs w:val="32"/>
        </w:rPr>
        <w:t>АЛАРСКИЙ 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E35F2" w:rsidRPr="00FF125F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E35F2" w:rsidRPr="00944DA7" w:rsidRDefault="00EE35F2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E35F2" w:rsidRPr="00EE35F2" w:rsidRDefault="00804408" w:rsidP="00EE35F2">
      <w:pPr>
        <w:jc w:val="center"/>
        <w:rPr>
          <w:rFonts w:ascii="Arial" w:hAnsi="Arial" w:cs="Arial"/>
          <w:b/>
          <w:sz w:val="32"/>
          <w:szCs w:val="32"/>
        </w:rPr>
      </w:pPr>
      <w:r w:rsidRPr="00EE35F2">
        <w:rPr>
          <w:rFonts w:ascii="Arial" w:hAnsi="Arial" w:cs="Arial"/>
          <w:b/>
          <w:sz w:val="32"/>
          <w:szCs w:val="32"/>
        </w:rPr>
        <w:t xml:space="preserve">О ГОТОВНОСТИ СЕЛЬХОЗТОВАРОПРОИЗВОДИТЕЛЕЙ АЛАРСКОГО РАЙОНА </w:t>
      </w:r>
      <w:r w:rsidR="00CB4128">
        <w:rPr>
          <w:rFonts w:ascii="Arial" w:hAnsi="Arial" w:cs="Arial"/>
          <w:b/>
          <w:sz w:val="32"/>
          <w:szCs w:val="32"/>
        </w:rPr>
        <w:t>К ВЕСЕННЕ-ПОЛЕВЫМ РАБОТАМ В 2021</w:t>
      </w:r>
      <w:r w:rsidRPr="00EE35F2">
        <w:rPr>
          <w:rFonts w:ascii="Arial" w:hAnsi="Arial" w:cs="Arial"/>
          <w:b/>
          <w:sz w:val="32"/>
          <w:szCs w:val="32"/>
        </w:rPr>
        <w:t xml:space="preserve"> ГОДУ</w:t>
      </w:r>
    </w:p>
    <w:p w:rsidR="00EE35F2" w:rsidRPr="00EE35F2" w:rsidRDefault="00EE35F2" w:rsidP="00EE35F2">
      <w:pPr>
        <w:ind w:right="-5"/>
        <w:jc w:val="center"/>
        <w:rPr>
          <w:rFonts w:ascii="Arial" w:hAnsi="Arial" w:cs="Arial"/>
        </w:rPr>
      </w:pPr>
    </w:p>
    <w:p w:rsidR="00EE35F2" w:rsidRPr="00944DA7" w:rsidRDefault="00EE35F2" w:rsidP="00EE35F2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Заслушав отчет</w:t>
      </w:r>
      <w:r w:rsidR="00430299">
        <w:rPr>
          <w:rFonts w:ascii="Arial" w:hAnsi="Arial"/>
        </w:rPr>
        <w:t xml:space="preserve"> начальника отдела сельского хозяйства </w:t>
      </w:r>
      <w:r w:rsidR="00E45172">
        <w:rPr>
          <w:rFonts w:ascii="Arial" w:hAnsi="Arial"/>
        </w:rPr>
        <w:t xml:space="preserve">администрации муниципального образования «Аларский район» </w:t>
      </w:r>
      <w:r w:rsidR="00430299">
        <w:rPr>
          <w:rFonts w:ascii="Arial" w:hAnsi="Arial"/>
        </w:rPr>
        <w:t>Павлова С.А. «О</w:t>
      </w:r>
      <w:r w:rsidR="00087D99">
        <w:rPr>
          <w:rFonts w:ascii="Arial" w:hAnsi="Arial"/>
        </w:rPr>
        <w:t xml:space="preserve"> готовности сельхоз</w:t>
      </w:r>
      <w:r>
        <w:rPr>
          <w:rFonts w:ascii="Arial" w:hAnsi="Arial"/>
        </w:rPr>
        <w:t xml:space="preserve">товаропроизводителей Аларского района </w:t>
      </w:r>
      <w:r w:rsidR="00CB4128">
        <w:rPr>
          <w:rFonts w:ascii="Arial" w:hAnsi="Arial"/>
        </w:rPr>
        <w:t>к весенне-полевым работам в 2021</w:t>
      </w:r>
      <w:r>
        <w:rPr>
          <w:rFonts w:ascii="Arial" w:hAnsi="Arial"/>
        </w:rPr>
        <w:t xml:space="preserve"> году</w:t>
      </w:r>
      <w:r w:rsidR="00430299">
        <w:rPr>
          <w:rFonts w:ascii="Arial" w:hAnsi="Arial"/>
        </w:rPr>
        <w:t>»</w:t>
      </w:r>
      <w:r w:rsidRPr="00944DA7">
        <w:rPr>
          <w:rFonts w:ascii="Arial" w:hAnsi="Arial"/>
        </w:rPr>
        <w:t>, руководствуясь Уставом муниципально</w:t>
      </w:r>
      <w:r w:rsidR="00087D99">
        <w:rPr>
          <w:rFonts w:ascii="Arial" w:hAnsi="Arial"/>
        </w:rPr>
        <w:t>го образования «Аларский район».</w:t>
      </w:r>
    </w:p>
    <w:p w:rsidR="00EE35F2" w:rsidRPr="00EC26F2" w:rsidRDefault="00EE35F2" w:rsidP="00EE35F2">
      <w:pPr>
        <w:ind w:right="-5" w:firstLine="709"/>
        <w:jc w:val="both"/>
        <w:rPr>
          <w:rFonts w:ascii="Arial" w:hAnsi="Arial"/>
        </w:rPr>
      </w:pPr>
    </w:p>
    <w:p w:rsidR="00EE35F2" w:rsidRPr="00406169" w:rsidRDefault="00430299" w:rsidP="00EE35F2">
      <w:pPr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</w:t>
      </w:r>
      <w:r w:rsidR="00E45172">
        <w:rPr>
          <w:rFonts w:ascii="Arial" w:hAnsi="Arial"/>
          <w:b/>
          <w:sz w:val="30"/>
          <w:szCs w:val="30"/>
        </w:rPr>
        <w:t>Я</w:t>
      </w:r>
      <w:r>
        <w:rPr>
          <w:rFonts w:ascii="Arial" w:hAnsi="Arial"/>
          <w:b/>
          <w:sz w:val="30"/>
          <w:szCs w:val="30"/>
        </w:rPr>
        <w:t>ЕТ</w:t>
      </w:r>
      <w:r w:rsidR="00EE35F2" w:rsidRPr="00406169">
        <w:rPr>
          <w:rFonts w:ascii="Arial" w:hAnsi="Arial"/>
          <w:b/>
          <w:sz w:val="30"/>
          <w:szCs w:val="30"/>
        </w:rPr>
        <w:t xml:space="preserve">: </w:t>
      </w:r>
    </w:p>
    <w:p w:rsidR="00EE35F2" w:rsidRPr="00EC26F2" w:rsidRDefault="00EE35F2" w:rsidP="00EE35F2">
      <w:pPr>
        <w:ind w:right="-5" w:firstLine="709"/>
        <w:jc w:val="both"/>
        <w:rPr>
          <w:rFonts w:ascii="Arial" w:hAnsi="Arial"/>
        </w:rPr>
      </w:pPr>
    </w:p>
    <w:p w:rsidR="00EE35F2" w:rsidRDefault="00EE35F2" w:rsidP="00EE35F2">
      <w:pPr>
        <w:tabs>
          <w:tab w:val="left" w:pos="1080"/>
        </w:tabs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1. Отчет о готовности</w:t>
      </w:r>
      <w:r w:rsidR="00E45172">
        <w:rPr>
          <w:rFonts w:ascii="Arial" w:hAnsi="Arial"/>
        </w:rPr>
        <w:t xml:space="preserve"> сельхоз</w:t>
      </w:r>
      <w:r>
        <w:rPr>
          <w:rFonts w:ascii="Arial" w:hAnsi="Arial"/>
        </w:rPr>
        <w:t xml:space="preserve">товаропроизводителей Аларского района </w:t>
      </w:r>
      <w:r w:rsidR="00CB4128">
        <w:rPr>
          <w:rFonts w:ascii="Arial" w:hAnsi="Arial"/>
        </w:rPr>
        <w:t>к весенне-полевым работам в 2021</w:t>
      </w:r>
      <w:r>
        <w:rPr>
          <w:rFonts w:ascii="Arial" w:hAnsi="Arial"/>
        </w:rPr>
        <w:t xml:space="preserve"> году</w:t>
      </w:r>
      <w:r w:rsidRPr="00364CB2">
        <w:rPr>
          <w:rFonts w:ascii="Arial" w:hAnsi="Arial"/>
          <w:color w:val="000000"/>
        </w:rPr>
        <w:t xml:space="preserve"> принять к сведению</w:t>
      </w:r>
      <w:r>
        <w:rPr>
          <w:rFonts w:ascii="Arial" w:hAnsi="Arial"/>
          <w:color w:val="000000"/>
        </w:rPr>
        <w:t xml:space="preserve"> (приложение)</w:t>
      </w:r>
      <w:r w:rsidRPr="00364CB2">
        <w:rPr>
          <w:rFonts w:ascii="Arial" w:hAnsi="Arial"/>
        </w:rPr>
        <w:t xml:space="preserve">. </w:t>
      </w:r>
    </w:p>
    <w:p w:rsidR="00EE35F2" w:rsidRDefault="00EE35F2" w:rsidP="00EE35F2">
      <w:pPr>
        <w:tabs>
          <w:tab w:val="left" w:pos="1620"/>
        </w:tabs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944DA7">
        <w:rPr>
          <w:rFonts w:ascii="Arial" w:hAnsi="Arial"/>
        </w:rPr>
        <w:t>Разместить настоящее постановление с приложени</w:t>
      </w:r>
      <w:r w:rsidR="00430299">
        <w:rPr>
          <w:rFonts w:ascii="Arial" w:hAnsi="Arial"/>
        </w:rPr>
        <w:t>ем</w:t>
      </w:r>
      <w:r w:rsidRPr="00944DA7">
        <w:rPr>
          <w:rFonts w:ascii="Arial" w:hAnsi="Arial"/>
        </w:rPr>
        <w:t xml:space="preserve"> на официальном сайте администрации муниципально</w:t>
      </w:r>
      <w:r>
        <w:rPr>
          <w:rFonts w:ascii="Arial" w:hAnsi="Arial"/>
        </w:rPr>
        <w:t xml:space="preserve">го образования «Аларский район» </w:t>
      </w:r>
      <w:r w:rsidR="00430299">
        <w:rPr>
          <w:rFonts w:ascii="Arial" w:hAnsi="Arial"/>
        </w:rPr>
        <w:t xml:space="preserve">в информационно-телекоммунистической сети «Интернет» </w:t>
      </w:r>
      <w:r>
        <w:rPr>
          <w:rFonts w:ascii="Arial" w:hAnsi="Arial"/>
        </w:rPr>
        <w:t>(</w:t>
      </w:r>
      <w:proofErr w:type="spellStart"/>
      <w:r w:rsidR="00430299">
        <w:rPr>
          <w:rFonts w:ascii="Arial" w:hAnsi="Arial"/>
        </w:rPr>
        <w:t>Мангутов</w:t>
      </w:r>
      <w:proofErr w:type="spellEnd"/>
      <w:r w:rsidR="00BF1FBF">
        <w:rPr>
          <w:rFonts w:ascii="Arial" w:hAnsi="Arial"/>
        </w:rPr>
        <w:t xml:space="preserve"> Б.А.)</w:t>
      </w:r>
      <w:r w:rsidR="00E45172">
        <w:rPr>
          <w:rFonts w:ascii="Arial" w:hAnsi="Arial"/>
        </w:rPr>
        <w:t>.</w:t>
      </w:r>
    </w:p>
    <w:p w:rsidR="00EE35F2" w:rsidRDefault="00EE35F2" w:rsidP="00EE35F2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3. Контроль за исполнением</w:t>
      </w:r>
      <w:r w:rsidRPr="00944DA7">
        <w:rPr>
          <w:rFonts w:ascii="Arial" w:hAnsi="Arial"/>
        </w:rPr>
        <w:t xml:space="preserve"> настояще</w:t>
      </w:r>
      <w:r>
        <w:rPr>
          <w:rFonts w:ascii="Arial" w:hAnsi="Arial"/>
        </w:rPr>
        <w:t>го</w:t>
      </w:r>
      <w:r w:rsidR="00E45172">
        <w:rPr>
          <w:rFonts w:ascii="Arial" w:hAnsi="Arial"/>
        </w:rPr>
        <w:t xml:space="preserve"> постановления</w:t>
      </w:r>
      <w:r w:rsidRPr="00944DA7">
        <w:rPr>
          <w:rFonts w:ascii="Arial" w:hAnsi="Arial"/>
        </w:rPr>
        <w:t xml:space="preserve"> </w:t>
      </w:r>
      <w:r>
        <w:rPr>
          <w:rFonts w:ascii="Arial" w:hAnsi="Arial"/>
        </w:rPr>
        <w:t>возложить на заместителя мэра по эко</w:t>
      </w:r>
      <w:r w:rsidR="00430299">
        <w:rPr>
          <w:rFonts w:ascii="Arial" w:hAnsi="Arial"/>
        </w:rPr>
        <w:t>номике и финансам Баторова</w:t>
      </w:r>
      <w:r w:rsidR="00CB4128">
        <w:rPr>
          <w:rFonts w:ascii="Arial" w:hAnsi="Arial"/>
        </w:rPr>
        <w:t xml:space="preserve"> Ю.М.</w:t>
      </w:r>
    </w:p>
    <w:p w:rsidR="00EE35F2" w:rsidRDefault="00EE35F2" w:rsidP="00EE35F2">
      <w:pPr>
        <w:ind w:right="-5" w:firstLine="709"/>
        <w:jc w:val="both"/>
        <w:rPr>
          <w:rFonts w:ascii="Arial" w:hAnsi="Arial"/>
        </w:rPr>
      </w:pPr>
    </w:p>
    <w:p w:rsidR="00EE35F2" w:rsidRPr="00364CB2" w:rsidRDefault="00EE35F2" w:rsidP="00EE35F2">
      <w:pPr>
        <w:ind w:right="-5" w:firstLine="709"/>
        <w:jc w:val="both"/>
        <w:rPr>
          <w:rFonts w:ascii="Arial" w:hAnsi="Arial"/>
        </w:rPr>
      </w:pPr>
    </w:p>
    <w:p w:rsidR="00EE35F2" w:rsidRPr="00364CB2" w:rsidRDefault="00EE35F2" w:rsidP="00EE35F2">
      <w:pPr>
        <w:ind w:right="-5"/>
        <w:jc w:val="both"/>
        <w:rPr>
          <w:rFonts w:ascii="Arial" w:hAnsi="Arial"/>
        </w:rPr>
      </w:pPr>
      <w:r w:rsidRPr="00364CB2">
        <w:rPr>
          <w:rFonts w:ascii="Arial" w:hAnsi="Arial"/>
        </w:rPr>
        <w:t>Мэр района</w:t>
      </w:r>
    </w:p>
    <w:p w:rsidR="00EE35F2" w:rsidRDefault="00CB4128" w:rsidP="00EE35F2">
      <w:pPr>
        <w:ind w:right="-5"/>
        <w:jc w:val="both"/>
        <w:rPr>
          <w:rFonts w:ascii="Arial" w:hAnsi="Arial"/>
        </w:rPr>
      </w:pPr>
      <w:r>
        <w:rPr>
          <w:rFonts w:ascii="Arial" w:hAnsi="Arial"/>
        </w:rPr>
        <w:t xml:space="preserve">Р.В. Дульбеев </w:t>
      </w:r>
    </w:p>
    <w:p w:rsidR="00EE35F2" w:rsidRPr="00EC26F2" w:rsidRDefault="00EE35F2" w:rsidP="00EE35F2">
      <w:pPr>
        <w:ind w:right="-5"/>
        <w:jc w:val="both"/>
        <w:rPr>
          <w:rFonts w:ascii="Arial" w:hAnsi="Arial"/>
        </w:rPr>
      </w:pPr>
    </w:p>
    <w:p w:rsidR="00EE35F2" w:rsidRPr="001E0751" w:rsidRDefault="00EE35F2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1E075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E35F2" w:rsidRPr="001E0751" w:rsidRDefault="00430299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EF644E">
        <w:rPr>
          <w:rFonts w:ascii="Courier New" w:hAnsi="Courier New" w:cs="Courier New"/>
          <w:sz w:val="22"/>
          <w:szCs w:val="22"/>
        </w:rPr>
        <w:t>администрации</w:t>
      </w:r>
      <w:r>
        <w:rPr>
          <w:rFonts w:ascii="Courier New" w:hAnsi="Courier New" w:cs="Courier New"/>
          <w:sz w:val="22"/>
          <w:szCs w:val="22"/>
        </w:rPr>
        <w:t xml:space="preserve"> МО «</w:t>
      </w:r>
      <w:r w:rsidR="007F536B">
        <w:rPr>
          <w:rFonts w:ascii="Courier New" w:hAnsi="Courier New" w:cs="Courier New"/>
          <w:sz w:val="22"/>
          <w:szCs w:val="22"/>
        </w:rPr>
        <w:t>Ал</w:t>
      </w:r>
      <w:r>
        <w:rPr>
          <w:rFonts w:ascii="Courier New" w:hAnsi="Courier New" w:cs="Courier New"/>
          <w:sz w:val="22"/>
          <w:szCs w:val="22"/>
        </w:rPr>
        <w:t>арский район»</w:t>
      </w:r>
      <w:r w:rsidR="00EE35F2" w:rsidRPr="001E0751">
        <w:rPr>
          <w:rFonts w:ascii="Courier New" w:hAnsi="Courier New" w:cs="Courier New"/>
          <w:sz w:val="22"/>
          <w:szCs w:val="22"/>
        </w:rPr>
        <w:t xml:space="preserve"> </w:t>
      </w:r>
    </w:p>
    <w:p w:rsidR="00EE35F2" w:rsidRPr="001E0751" w:rsidRDefault="00EE35F2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1E0751">
        <w:rPr>
          <w:rFonts w:ascii="Courier New" w:hAnsi="Courier New" w:cs="Courier New"/>
          <w:sz w:val="22"/>
          <w:szCs w:val="22"/>
        </w:rPr>
        <w:t xml:space="preserve">от </w:t>
      </w:r>
      <w:r w:rsidR="00957A66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</w:t>
      </w:r>
      <w:r w:rsidRPr="00F64916">
        <w:rPr>
          <w:rFonts w:ascii="Courier New" w:hAnsi="Courier New" w:cs="Courier New"/>
          <w:sz w:val="22"/>
          <w:szCs w:val="22"/>
        </w:rPr>
        <w:t>0</w:t>
      </w:r>
      <w:r w:rsidR="00957A66">
        <w:rPr>
          <w:rFonts w:ascii="Courier New" w:hAnsi="Courier New" w:cs="Courier New"/>
          <w:sz w:val="22"/>
          <w:szCs w:val="22"/>
        </w:rPr>
        <w:t>4</w:t>
      </w:r>
      <w:r w:rsidRPr="001E0751">
        <w:rPr>
          <w:rFonts w:ascii="Courier New" w:hAnsi="Courier New" w:cs="Courier New"/>
          <w:sz w:val="22"/>
          <w:szCs w:val="22"/>
        </w:rPr>
        <w:t>.</w:t>
      </w:r>
      <w:r w:rsidR="00957A66">
        <w:rPr>
          <w:rFonts w:ascii="Courier New" w:hAnsi="Courier New" w:cs="Courier New"/>
          <w:sz w:val="22"/>
          <w:szCs w:val="22"/>
        </w:rPr>
        <w:t>2021</w:t>
      </w:r>
      <w:r w:rsidRPr="001E0751">
        <w:rPr>
          <w:rFonts w:ascii="Courier New" w:hAnsi="Courier New" w:cs="Courier New"/>
          <w:sz w:val="22"/>
          <w:szCs w:val="22"/>
        </w:rPr>
        <w:t>г. №</w:t>
      </w:r>
      <w:r w:rsidR="00957A66">
        <w:rPr>
          <w:rFonts w:ascii="Courier New" w:hAnsi="Courier New" w:cs="Courier New"/>
          <w:sz w:val="22"/>
          <w:szCs w:val="22"/>
        </w:rPr>
        <w:t>262</w:t>
      </w:r>
      <w:r w:rsidRPr="001E0751">
        <w:rPr>
          <w:rFonts w:ascii="Courier New" w:hAnsi="Courier New" w:cs="Courier New"/>
          <w:sz w:val="22"/>
          <w:szCs w:val="22"/>
        </w:rPr>
        <w:t>-п</w:t>
      </w:r>
    </w:p>
    <w:p w:rsidR="00EE35F2" w:rsidRPr="001E0751" w:rsidRDefault="00EE35F2" w:rsidP="00EE35F2">
      <w:pPr>
        <w:ind w:left="5400"/>
        <w:jc w:val="right"/>
        <w:rPr>
          <w:rFonts w:ascii="Arial" w:hAnsi="Arial"/>
          <w:sz w:val="22"/>
          <w:szCs w:val="22"/>
        </w:rPr>
      </w:pPr>
    </w:p>
    <w:p w:rsidR="00EE35F2" w:rsidRDefault="00804408" w:rsidP="00EE35F2">
      <w:pPr>
        <w:jc w:val="center"/>
        <w:rPr>
          <w:rFonts w:ascii="Arial" w:hAnsi="Arial" w:cs="Arial"/>
          <w:b/>
          <w:sz w:val="30"/>
          <w:szCs w:val="30"/>
        </w:rPr>
      </w:pPr>
      <w:r w:rsidRPr="00EE35F2">
        <w:rPr>
          <w:rFonts w:ascii="Arial" w:hAnsi="Arial" w:cs="Arial"/>
          <w:b/>
          <w:sz w:val="30"/>
          <w:szCs w:val="30"/>
        </w:rPr>
        <w:t xml:space="preserve">О </w:t>
      </w:r>
      <w:r w:rsidR="00A5064D" w:rsidRPr="00EE35F2">
        <w:rPr>
          <w:rFonts w:ascii="Arial" w:hAnsi="Arial" w:cs="Arial"/>
          <w:b/>
          <w:sz w:val="30"/>
          <w:szCs w:val="30"/>
        </w:rPr>
        <w:t>готовности сельхозтоваропроизводителей</w:t>
      </w:r>
    </w:p>
    <w:p w:rsidR="00DC1A32" w:rsidRDefault="00A5064D" w:rsidP="00EE35F2">
      <w:pPr>
        <w:jc w:val="center"/>
        <w:rPr>
          <w:rFonts w:ascii="Arial" w:hAnsi="Arial" w:cs="Arial"/>
          <w:b/>
          <w:sz w:val="30"/>
          <w:szCs w:val="30"/>
        </w:rPr>
      </w:pPr>
      <w:r w:rsidRPr="00EE35F2">
        <w:rPr>
          <w:rFonts w:ascii="Arial" w:hAnsi="Arial" w:cs="Arial"/>
          <w:b/>
          <w:sz w:val="30"/>
          <w:szCs w:val="30"/>
        </w:rPr>
        <w:t xml:space="preserve"> Аларского района </w:t>
      </w:r>
      <w:r>
        <w:rPr>
          <w:rFonts w:ascii="Arial" w:hAnsi="Arial" w:cs="Arial"/>
          <w:b/>
          <w:sz w:val="30"/>
          <w:szCs w:val="30"/>
        </w:rPr>
        <w:t>к весенне-полевым работам в 2021</w:t>
      </w:r>
      <w:r w:rsidRPr="00EE35F2">
        <w:rPr>
          <w:rFonts w:ascii="Arial" w:hAnsi="Arial" w:cs="Arial"/>
          <w:b/>
          <w:sz w:val="30"/>
          <w:szCs w:val="30"/>
        </w:rPr>
        <w:t xml:space="preserve"> году</w:t>
      </w:r>
    </w:p>
    <w:p w:rsidR="00EE35F2" w:rsidRPr="00EE35F2" w:rsidRDefault="00EE35F2" w:rsidP="00EE35F2">
      <w:pPr>
        <w:jc w:val="center"/>
        <w:rPr>
          <w:rFonts w:ascii="Arial" w:hAnsi="Arial" w:cs="Arial"/>
          <w:b/>
          <w:sz w:val="30"/>
          <w:szCs w:val="30"/>
        </w:rPr>
      </w:pPr>
    </w:p>
    <w:p w:rsidR="00F9727E" w:rsidRPr="00EE35F2" w:rsidRDefault="00CB4128" w:rsidP="00F264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посевной компании 2021 года будут участвовать 9</w:t>
      </w:r>
      <w:r w:rsidR="00EE35F2" w:rsidRPr="00EE35F2"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сельхозпредприятий</w:t>
      </w:r>
      <w:r w:rsidR="001349AE" w:rsidRPr="00EE35F2">
        <w:rPr>
          <w:rFonts w:ascii="Arial" w:hAnsi="Arial" w:cs="Arial"/>
        </w:rPr>
        <w:t>,</w:t>
      </w:r>
      <w:r w:rsidR="00F9727E" w:rsidRPr="00EE3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</w:t>
      </w:r>
      <w:r w:rsidR="00A92142">
        <w:rPr>
          <w:rFonts w:ascii="Arial" w:hAnsi="Arial" w:cs="Arial"/>
        </w:rPr>
        <w:t xml:space="preserve"> </w:t>
      </w:r>
      <w:r w:rsidR="001349AE" w:rsidRPr="00EE35F2">
        <w:rPr>
          <w:rFonts w:ascii="Arial" w:hAnsi="Arial" w:cs="Arial"/>
        </w:rPr>
        <w:t>крестьянско</w:t>
      </w:r>
      <w:r w:rsidR="00A92142">
        <w:rPr>
          <w:rFonts w:ascii="Arial" w:hAnsi="Arial" w:cs="Arial"/>
        </w:rPr>
        <w:t>-</w:t>
      </w:r>
      <w:r w:rsidR="001349AE" w:rsidRPr="00EE35F2">
        <w:rPr>
          <w:rFonts w:ascii="Arial" w:hAnsi="Arial" w:cs="Arial"/>
        </w:rPr>
        <w:t>фермерских</w:t>
      </w:r>
      <w:r w:rsidR="00A92142">
        <w:rPr>
          <w:rFonts w:ascii="Arial" w:hAnsi="Arial" w:cs="Arial"/>
        </w:rPr>
        <w:t xml:space="preserve"> </w:t>
      </w:r>
      <w:r w:rsidR="001349AE" w:rsidRPr="00EE35F2">
        <w:rPr>
          <w:rFonts w:ascii="Arial" w:hAnsi="Arial" w:cs="Arial"/>
        </w:rPr>
        <w:t>хозяйств,</w:t>
      </w:r>
      <w:r w:rsidR="00A92142">
        <w:rPr>
          <w:rFonts w:ascii="Arial" w:hAnsi="Arial" w:cs="Arial"/>
        </w:rPr>
        <w:t xml:space="preserve"> </w:t>
      </w:r>
      <w:r w:rsidR="001349AE" w:rsidRPr="00EE35F2">
        <w:rPr>
          <w:rFonts w:ascii="Arial" w:hAnsi="Arial" w:cs="Arial"/>
        </w:rPr>
        <w:t>3 филиала</w:t>
      </w:r>
      <w:r w:rsidR="00177E68" w:rsidRPr="00EE35F2">
        <w:rPr>
          <w:rFonts w:ascii="Arial" w:hAnsi="Arial" w:cs="Arial"/>
        </w:rPr>
        <w:t xml:space="preserve"> (ООО</w:t>
      </w:r>
      <w:r w:rsidR="00A92142">
        <w:rPr>
          <w:rFonts w:ascii="Arial" w:hAnsi="Arial" w:cs="Arial"/>
        </w:rPr>
        <w:t xml:space="preserve"> «</w:t>
      </w:r>
      <w:r w:rsidR="00177E68" w:rsidRPr="00EE35F2">
        <w:rPr>
          <w:rFonts w:ascii="Arial" w:hAnsi="Arial" w:cs="Arial"/>
        </w:rPr>
        <w:t xml:space="preserve">СХ </w:t>
      </w:r>
      <w:r w:rsidR="004261D5" w:rsidRPr="00EE35F2">
        <w:rPr>
          <w:rFonts w:ascii="Arial" w:hAnsi="Arial" w:cs="Arial"/>
        </w:rPr>
        <w:t>Наследие»,</w:t>
      </w:r>
      <w:r w:rsidR="00A92142">
        <w:rPr>
          <w:rFonts w:ascii="Arial" w:hAnsi="Arial" w:cs="Arial"/>
        </w:rPr>
        <w:t xml:space="preserve"> </w:t>
      </w:r>
      <w:r w:rsidR="004261D5" w:rsidRPr="00EE35F2">
        <w:rPr>
          <w:rFonts w:ascii="Arial" w:hAnsi="Arial" w:cs="Arial"/>
        </w:rPr>
        <w:t>СХЗАО</w:t>
      </w:r>
      <w:r w:rsidR="00A92142">
        <w:rPr>
          <w:rFonts w:ascii="Arial" w:hAnsi="Arial" w:cs="Arial"/>
        </w:rPr>
        <w:t xml:space="preserve"> «</w:t>
      </w:r>
      <w:r w:rsidR="004261D5" w:rsidRPr="00EE35F2">
        <w:rPr>
          <w:rFonts w:ascii="Arial" w:hAnsi="Arial" w:cs="Arial"/>
        </w:rPr>
        <w:t>Приморский», СХПАО</w:t>
      </w:r>
      <w:r w:rsidR="00087D99">
        <w:rPr>
          <w:rFonts w:ascii="Arial" w:hAnsi="Arial" w:cs="Arial"/>
        </w:rPr>
        <w:t xml:space="preserve"> </w:t>
      </w:r>
      <w:r w:rsidR="00A92142">
        <w:rPr>
          <w:rFonts w:ascii="Arial" w:hAnsi="Arial" w:cs="Arial"/>
        </w:rPr>
        <w:t>«</w:t>
      </w:r>
      <w:r w:rsidR="004261D5" w:rsidRPr="00EE35F2">
        <w:rPr>
          <w:rFonts w:ascii="Arial" w:hAnsi="Arial" w:cs="Arial"/>
        </w:rPr>
        <w:t>Белореченское»</w:t>
      </w:r>
      <w:r w:rsidR="001E5F93" w:rsidRPr="00EE35F2">
        <w:rPr>
          <w:rFonts w:ascii="Arial" w:hAnsi="Arial" w:cs="Arial"/>
        </w:rPr>
        <w:t>)</w:t>
      </w:r>
      <w:r w:rsidR="00A92142">
        <w:rPr>
          <w:rFonts w:ascii="Arial" w:hAnsi="Arial" w:cs="Arial"/>
        </w:rPr>
        <w:t xml:space="preserve">. </w:t>
      </w:r>
      <w:r w:rsidR="004261D5" w:rsidRPr="00EE35F2">
        <w:rPr>
          <w:rFonts w:ascii="Arial" w:hAnsi="Arial" w:cs="Arial"/>
        </w:rPr>
        <w:t>В</w:t>
      </w:r>
      <w:r w:rsidR="00A92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</w:t>
      </w:r>
      <w:r w:rsidR="004261D5" w:rsidRPr="00EE35F2">
        <w:rPr>
          <w:rFonts w:ascii="Arial" w:hAnsi="Arial" w:cs="Arial"/>
        </w:rPr>
        <w:t>году сельхоз</w:t>
      </w:r>
      <w:r w:rsidR="00A92142">
        <w:rPr>
          <w:rFonts w:ascii="Arial" w:hAnsi="Arial" w:cs="Arial"/>
        </w:rPr>
        <w:t xml:space="preserve"> </w:t>
      </w:r>
      <w:r w:rsidR="004261D5" w:rsidRPr="00EE35F2">
        <w:rPr>
          <w:rFonts w:ascii="Arial" w:hAnsi="Arial" w:cs="Arial"/>
        </w:rPr>
        <w:t xml:space="preserve">товаропроизводители Аларского района </w:t>
      </w:r>
      <w:r w:rsidR="001E5F93" w:rsidRPr="00EE35F2">
        <w:rPr>
          <w:rFonts w:ascii="Arial" w:hAnsi="Arial" w:cs="Arial"/>
        </w:rPr>
        <w:t>планирую</w:t>
      </w:r>
      <w:r>
        <w:rPr>
          <w:rFonts w:ascii="Arial" w:hAnsi="Arial" w:cs="Arial"/>
        </w:rPr>
        <w:t xml:space="preserve">т посеять зерновых культур 41087 </w:t>
      </w:r>
      <w:r w:rsidR="001E5F93" w:rsidRPr="00EE35F2">
        <w:rPr>
          <w:rFonts w:ascii="Arial" w:hAnsi="Arial" w:cs="Arial"/>
        </w:rPr>
        <w:t>га (</w:t>
      </w:r>
      <w:r>
        <w:rPr>
          <w:rFonts w:ascii="Arial" w:hAnsi="Arial" w:cs="Arial"/>
        </w:rPr>
        <w:t>97% к уровню 2020</w:t>
      </w:r>
      <w:r w:rsidR="00560743" w:rsidRPr="00EE35F2">
        <w:rPr>
          <w:rFonts w:ascii="Arial" w:hAnsi="Arial" w:cs="Arial"/>
        </w:rPr>
        <w:t xml:space="preserve"> года)</w:t>
      </w:r>
      <w:r>
        <w:rPr>
          <w:rFonts w:ascii="Arial" w:hAnsi="Arial" w:cs="Arial"/>
        </w:rPr>
        <w:t>: пшеница 20840,5 га (91% к уровню прошлого года), овес 10410,1 га (95</w:t>
      </w:r>
      <w:r w:rsidR="00F9727E" w:rsidRPr="00EE35F2">
        <w:rPr>
          <w:rFonts w:ascii="Arial" w:hAnsi="Arial" w:cs="Arial"/>
        </w:rPr>
        <w:t>% к ур</w:t>
      </w:r>
      <w:r>
        <w:rPr>
          <w:rFonts w:ascii="Arial" w:hAnsi="Arial" w:cs="Arial"/>
        </w:rPr>
        <w:t>овню прошлого го</w:t>
      </w:r>
      <w:bookmarkStart w:id="0" w:name="_GoBack"/>
      <w:bookmarkEnd w:id="0"/>
      <w:r>
        <w:rPr>
          <w:rFonts w:ascii="Arial" w:hAnsi="Arial" w:cs="Arial"/>
        </w:rPr>
        <w:t>да), ячмень 9836,1 га (115</w:t>
      </w:r>
      <w:r w:rsidR="00F9727E" w:rsidRPr="00EE35F2">
        <w:rPr>
          <w:rFonts w:ascii="Arial" w:hAnsi="Arial" w:cs="Arial"/>
        </w:rPr>
        <w:t>% к уровню прошлого года). Техническая ку</w:t>
      </w:r>
      <w:r>
        <w:rPr>
          <w:rFonts w:ascii="Arial" w:hAnsi="Arial" w:cs="Arial"/>
        </w:rPr>
        <w:t>льтура рапс будет посеяна на 10274</w:t>
      </w:r>
      <w:r w:rsidR="002F6B90">
        <w:rPr>
          <w:rFonts w:ascii="Arial" w:hAnsi="Arial" w:cs="Arial"/>
        </w:rPr>
        <w:t xml:space="preserve"> га (103</w:t>
      </w:r>
      <w:r w:rsidR="00F9727E" w:rsidRPr="00EE35F2">
        <w:rPr>
          <w:rFonts w:ascii="Arial" w:hAnsi="Arial" w:cs="Arial"/>
        </w:rPr>
        <w:t>% к уровню прошлого года).</w:t>
      </w:r>
      <w:r w:rsidR="00BF0FE8" w:rsidRPr="00BF0FE8">
        <w:rPr>
          <w:rFonts w:ascii="Arial" w:hAnsi="Arial" w:cs="Arial"/>
        </w:rPr>
        <w:t xml:space="preserve"> </w:t>
      </w:r>
      <w:r w:rsidR="00BF0FE8">
        <w:rPr>
          <w:rFonts w:ascii="Arial" w:hAnsi="Arial" w:cs="Arial"/>
        </w:rPr>
        <w:t>Однолетние культуры 6478 га, многолетние культуры 4660</w:t>
      </w:r>
      <w:r w:rsidR="00BF0FE8" w:rsidRPr="00EE35F2">
        <w:rPr>
          <w:rFonts w:ascii="Arial" w:hAnsi="Arial" w:cs="Arial"/>
        </w:rPr>
        <w:t xml:space="preserve"> г</w:t>
      </w:r>
      <w:r w:rsidR="00BF0FE8">
        <w:rPr>
          <w:rFonts w:ascii="Arial" w:hAnsi="Arial" w:cs="Arial"/>
        </w:rPr>
        <w:t>а.</w:t>
      </w:r>
    </w:p>
    <w:p w:rsidR="00F9727E" w:rsidRDefault="00BC620B" w:rsidP="00E4517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lastRenderedPageBreak/>
        <w:t>Н</w:t>
      </w:r>
      <w:r w:rsidR="00E45172">
        <w:rPr>
          <w:rFonts w:ascii="Arial" w:hAnsi="Arial" w:cs="Arial"/>
        </w:rPr>
        <w:t>е</w:t>
      </w:r>
      <w:r w:rsidR="00A5064D">
        <w:rPr>
          <w:rFonts w:ascii="Arial" w:hAnsi="Arial" w:cs="Arial"/>
        </w:rPr>
        <w:t>зависимо от того, что сельхоз</w:t>
      </w:r>
      <w:r w:rsidRPr="00EE35F2">
        <w:rPr>
          <w:rFonts w:ascii="Arial" w:hAnsi="Arial" w:cs="Arial"/>
        </w:rPr>
        <w:t>товаропроизводителями Аларског</w:t>
      </w:r>
      <w:r w:rsidR="00A26CDF" w:rsidRPr="00EE35F2">
        <w:rPr>
          <w:rFonts w:ascii="Arial" w:hAnsi="Arial" w:cs="Arial"/>
        </w:rPr>
        <w:t>о</w:t>
      </w:r>
      <w:r w:rsidRPr="00EE35F2">
        <w:rPr>
          <w:rFonts w:ascii="Arial" w:hAnsi="Arial" w:cs="Arial"/>
        </w:rPr>
        <w:t xml:space="preserve"> района бы</w:t>
      </w:r>
      <w:r w:rsidR="002F6B90">
        <w:rPr>
          <w:rFonts w:ascii="Arial" w:hAnsi="Arial" w:cs="Arial"/>
        </w:rPr>
        <w:t>ли возделаны залежные земли 2062</w:t>
      </w:r>
      <w:r w:rsidRPr="00EE35F2">
        <w:rPr>
          <w:rFonts w:ascii="Arial" w:hAnsi="Arial" w:cs="Arial"/>
        </w:rPr>
        <w:t xml:space="preserve"> га, снижение </w:t>
      </w:r>
      <w:r w:rsidR="00F9727E" w:rsidRPr="00EE35F2">
        <w:rPr>
          <w:rFonts w:ascii="Arial" w:hAnsi="Arial" w:cs="Arial"/>
        </w:rPr>
        <w:t>посевной площади зерновых культур</w:t>
      </w:r>
      <w:r w:rsidR="002F6B90">
        <w:rPr>
          <w:rFonts w:ascii="Arial" w:hAnsi="Arial" w:cs="Arial"/>
        </w:rPr>
        <w:t xml:space="preserve"> на 1251,3 </w:t>
      </w:r>
      <w:r w:rsidRPr="00EE35F2">
        <w:rPr>
          <w:rFonts w:ascii="Arial" w:hAnsi="Arial" w:cs="Arial"/>
        </w:rPr>
        <w:t>га неизбежно в связи с тем, что:</w:t>
      </w:r>
    </w:p>
    <w:p w:rsidR="002F6B90" w:rsidRPr="00E45172" w:rsidRDefault="00E45172" w:rsidP="00E451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F6B90" w:rsidRPr="00E45172">
        <w:rPr>
          <w:rFonts w:ascii="Arial" w:hAnsi="Arial" w:cs="Arial"/>
        </w:rPr>
        <w:t xml:space="preserve">Наибольшее снижение посевной площади планируется в ООО «Идеал-Стандарт» и ООО «Ангара» на 1600 и 560 га соответственно, основные причины снижения: личное решение руководителя. </w:t>
      </w:r>
    </w:p>
    <w:p w:rsidR="002F6B90" w:rsidRPr="00E45172" w:rsidRDefault="00E45172" w:rsidP="00E451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F6B90" w:rsidRPr="00E45172">
        <w:rPr>
          <w:rFonts w:ascii="Arial" w:hAnsi="Arial" w:cs="Arial"/>
        </w:rPr>
        <w:t>Из-за закрытия хозяйств как:</w:t>
      </w:r>
    </w:p>
    <w:p w:rsidR="002F6B90" w:rsidRDefault="002F6B90" w:rsidP="00E45172">
      <w:pPr>
        <w:ind w:firstLine="709"/>
        <w:jc w:val="both"/>
        <w:rPr>
          <w:rFonts w:ascii="Arial" w:hAnsi="Arial" w:cs="Arial"/>
        </w:rPr>
      </w:pPr>
      <w:r w:rsidRPr="002F6B90">
        <w:rPr>
          <w:rFonts w:ascii="Arial" w:hAnsi="Arial" w:cs="Arial"/>
        </w:rPr>
        <w:t>ИП Глава КФХ Дуля Е.А.- 100 га</w:t>
      </w:r>
      <w:r w:rsidR="00CC6CA5">
        <w:rPr>
          <w:rFonts w:ascii="Arial" w:hAnsi="Arial" w:cs="Arial"/>
        </w:rPr>
        <w:t>;</w:t>
      </w:r>
      <w:r w:rsidRPr="002F6B90">
        <w:rPr>
          <w:rFonts w:ascii="Arial" w:hAnsi="Arial" w:cs="Arial"/>
        </w:rPr>
        <w:t xml:space="preserve"> </w:t>
      </w:r>
    </w:p>
    <w:p w:rsidR="002F6B90" w:rsidRDefault="00CC6CA5" w:rsidP="00E451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ИП Глава КФХ Степанов М.Г. – 250 га;</w:t>
      </w:r>
    </w:p>
    <w:p w:rsidR="00CC6CA5" w:rsidRDefault="00E45172" w:rsidP="00E45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C6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C6CA5">
        <w:rPr>
          <w:rFonts w:ascii="Arial" w:hAnsi="Arial" w:cs="Arial"/>
        </w:rPr>
        <w:t xml:space="preserve">ИП Глава КФХ </w:t>
      </w:r>
      <w:proofErr w:type="spellStart"/>
      <w:r w:rsidR="00CC6CA5">
        <w:rPr>
          <w:rFonts w:ascii="Arial" w:hAnsi="Arial" w:cs="Arial"/>
        </w:rPr>
        <w:t>Доржеев</w:t>
      </w:r>
      <w:proofErr w:type="spellEnd"/>
      <w:r w:rsidR="00CC6CA5">
        <w:rPr>
          <w:rFonts w:ascii="Arial" w:hAnsi="Arial" w:cs="Arial"/>
        </w:rPr>
        <w:t xml:space="preserve"> Ю.П. – 40 га;</w:t>
      </w:r>
    </w:p>
    <w:p w:rsidR="00CC6CA5" w:rsidRDefault="00CC6CA5" w:rsidP="00E451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ИП Глава КФХ Никитин И.И. – 315 га.</w:t>
      </w:r>
    </w:p>
    <w:p w:rsidR="00CC6CA5" w:rsidRPr="00E45172" w:rsidRDefault="00E45172" w:rsidP="00E451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C6CA5" w:rsidRPr="00E45172">
        <w:rPr>
          <w:rFonts w:ascii="Arial" w:hAnsi="Arial" w:cs="Arial"/>
        </w:rPr>
        <w:t>За счет севооборота и посева хозяйствами в соседних районах 448,3 га.</w:t>
      </w:r>
    </w:p>
    <w:p w:rsidR="00C23375" w:rsidRPr="00EE35F2" w:rsidRDefault="00A26CDF" w:rsidP="00F2642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Площадь ярового сева </w:t>
      </w:r>
      <w:r w:rsidR="00BF0FE8">
        <w:rPr>
          <w:rFonts w:ascii="Arial" w:hAnsi="Arial" w:cs="Arial"/>
        </w:rPr>
        <w:t>по району 62498,7 га. (96,6</w:t>
      </w:r>
      <w:r w:rsidR="00C23375" w:rsidRPr="00EE35F2">
        <w:rPr>
          <w:rFonts w:ascii="Arial" w:hAnsi="Arial" w:cs="Arial"/>
        </w:rPr>
        <w:t>% к уровню прошлого года).</w:t>
      </w:r>
    </w:p>
    <w:p w:rsidR="00C23375" w:rsidRPr="00EE35F2" w:rsidRDefault="00BF0FE8" w:rsidP="00A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 посев 2021</w:t>
      </w:r>
      <w:r w:rsidR="00C23375" w:rsidRPr="00EE35F2">
        <w:rPr>
          <w:rFonts w:ascii="Arial" w:hAnsi="Arial" w:cs="Arial"/>
        </w:rPr>
        <w:t xml:space="preserve"> года подготовлено</w:t>
      </w:r>
      <w:r>
        <w:rPr>
          <w:rFonts w:ascii="Arial" w:hAnsi="Arial" w:cs="Arial"/>
        </w:rPr>
        <w:t xml:space="preserve"> 23367 га паров и 7857</w:t>
      </w:r>
      <w:r w:rsidR="00C23375" w:rsidRPr="00EE35F2">
        <w:rPr>
          <w:rFonts w:ascii="Arial" w:hAnsi="Arial" w:cs="Arial"/>
        </w:rPr>
        <w:t xml:space="preserve"> га зяби.</w:t>
      </w:r>
    </w:p>
    <w:p w:rsidR="00A26CDF" w:rsidRPr="00EE35F2" w:rsidRDefault="00C23375" w:rsidP="00EE35F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Обеспеченность семенами зерновых и зернобобовых культур в районе составляет </w:t>
      </w:r>
      <w:r w:rsidR="00F8353F">
        <w:rPr>
          <w:rFonts w:ascii="Arial" w:hAnsi="Arial" w:cs="Arial"/>
        </w:rPr>
        <w:t xml:space="preserve">100% </w:t>
      </w:r>
      <w:r w:rsidR="00EE0810">
        <w:rPr>
          <w:rFonts w:ascii="Arial" w:hAnsi="Arial" w:cs="Arial"/>
        </w:rPr>
        <w:t xml:space="preserve">- </w:t>
      </w:r>
      <w:r w:rsidR="00F8353F">
        <w:rPr>
          <w:rFonts w:ascii="Arial" w:hAnsi="Arial" w:cs="Arial"/>
        </w:rPr>
        <w:t>10449</w:t>
      </w:r>
      <w:r w:rsidR="00EE0810">
        <w:rPr>
          <w:rFonts w:ascii="Arial" w:hAnsi="Arial" w:cs="Arial"/>
        </w:rPr>
        <w:t xml:space="preserve"> тонн.</w:t>
      </w:r>
      <w:r w:rsidR="00A26CDF" w:rsidRPr="00EE35F2">
        <w:rPr>
          <w:rFonts w:ascii="Arial" w:hAnsi="Arial" w:cs="Arial"/>
        </w:rPr>
        <w:t xml:space="preserve"> </w:t>
      </w:r>
    </w:p>
    <w:p w:rsidR="00B3194C" w:rsidRPr="00EE35F2" w:rsidRDefault="00BF1FBF" w:rsidP="00A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8353F">
        <w:rPr>
          <w:rFonts w:ascii="Arial" w:hAnsi="Arial" w:cs="Arial"/>
        </w:rPr>
        <w:t>В 2021</w:t>
      </w:r>
      <w:r w:rsidR="00B3194C" w:rsidRPr="00EE35F2">
        <w:rPr>
          <w:rFonts w:ascii="Arial" w:hAnsi="Arial" w:cs="Arial"/>
        </w:rPr>
        <w:t xml:space="preserve"> году необходимо</w:t>
      </w:r>
      <w:r w:rsidR="0094691E" w:rsidRPr="00EE35F2">
        <w:rPr>
          <w:rFonts w:ascii="Arial" w:hAnsi="Arial" w:cs="Arial"/>
        </w:rPr>
        <w:t xml:space="preserve"> иметь</w:t>
      </w:r>
      <w:r w:rsidR="00F8353F">
        <w:rPr>
          <w:rFonts w:ascii="Arial" w:hAnsi="Arial" w:cs="Arial"/>
        </w:rPr>
        <w:t xml:space="preserve"> 15</w:t>
      </w:r>
      <w:r w:rsidR="00B3194C" w:rsidRPr="00EE35F2">
        <w:rPr>
          <w:rFonts w:ascii="Arial" w:hAnsi="Arial" w:cs="Arial"/>
        </w:rPr>
        <w:t>% элитных семян о</w:t>
      </w:r>
      <w:r w:rsidR="00F8353F">
        <w:rPr>
          <w:rFonts w:ascii="Arial" w:hAnsi="Arial" w:cs="Arial"/>
        </w:rPr>
        <w:t>т общей площади посева, или 1600</w:t>
      </w:r>
      <w:r w:rsidR="00B3194C" w:rsidRPr="00EE35F2">
        <w:rPr>
          <w:rFonts w:ascii="Arial" w:hAnsi="Arial" w:cs="Arial"/>
        </w:rPr>
        <w:t xml:space="preserve"> тонн</w:t>
      </w:r>
      <w:r w:rsidR="00F8353F">
        <w:rPr>
          <w:rFonts w:ascii="Arial" w:hAnsi="Arial" w:cs="Arial"/>
        </w:rPr>
        <w:t>.</w:t>
      </w:r>
    </w:p>
    <w:p w:rsidR="00B3194C" w:rsidRPr="00EE35F2" w:rsidRDefault="00F8353F" w:rsidP="00A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3194C" w:rsidRPr="00EE35F2">
        <w:rPr>
          <w:rFonts w:ascii="Arial" w:hAnsi="Arial" w:cs="Arial"/>
        </w:rPr>
        <w:t>Сейчас ведутся работы по калибровке и сортировке семян</w:t>
      </w:r>
      <w:r>
        <w:rPr>
          <w:rFonts w:ascii="Arial" w:hAnsi="Arial" w:cs="Arial"/>
        </w:rPr>
        <w:t xml:space="preserve">. Кондиционных семян на 19 апреля </w:t>
      </w:r>
      <w:r w:rsidR="00A5064D">
        <w:rPr>
          <w:rFonts w:ascii="Arial" w:hAnsi="Arial" w:cs="Arial"/>
        </w:rPr>
        <w:t xml:space="preserve">имеется </w:t>
      </w:r>
      <w:r>
        <w:rPr>
          <w:rFonts w:ascii="Arial" w:hAnsi="Arial" w:cs="Arial"/>
        </w:rPr>
        <w:t xml:space="preserve">65%, работы продолжаются. </w:t>
      </w:r>
      <w:r w:rsidRPr="00EE35F2">
        <w:rPr>
          <w:rFonts w:ascii="Arial" w:hAnsi="Arial" w:cs="Arial"/>
        </w:rPr>
        <w:t>Кроме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того,</w:t>
      </w:r>
      <w:r w:rsidR="0094691E" w:rsidRPr="00EE3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хозяйствами района закуплено 1466</w:t>
      </w:r>
      <w:r w:rsidR="009136A1">
        <w:rPr>
          <w:rFonts w:ascii="Arial" w:hAnsi="Arial" w:cs="Arial"/>
        </w:rPr>
        <w:t xml:space="preserve"> </w:t>
      </w:r>
      <w:r w:rsidR="0094691E" w:rsidRPr="00EE35F2">
        <w:rPr>
          <w:rFonts w:ascii="Arial" w:hAnsi="Arial" w:cs="Arial"/>
        </w:rPr>
        <w:t>т</w:t>
      </w:r>
      <w:r w:rsidR="009136A1">
        <w:rPr>
          <w:rFonts w:ascii="Arial" w:hAnsi="Arial" w:cs="Arial"/>
        </w:rPr>
        <w:t>онн</w:t>
      </w:r>
      <w:r w:rsidR="0094691E" w:rsidRPr="00EE35F2">
        <w:rPr>
          <w:rFonts w:ascii="Arial" w:hAnsi="Arial" w:cs="Arial"/>
        </w:rPr>
        <w:t xml:space="preserve"> аммиачной с</w:t>
      </w:r>
      <w:r>
        <w:rPr>
          <w:rFonts w:ascii="Arial" w:hAnsi="Arial" w:cs="Arial"/>
        </w:rPr>
        <w:t>елитры, 366</w:t>
      </w:r>
      <w:r w:rsidR="009136A1">
        <w:rPr>
          <w:rFonts w:ascii="Arial" w:hAnsi="Arial" w:cs="Arial"/>
        </w:rPr>
        <w:t xml:space="preserve"> </w:t>
      </w:r>
      <w:r w:rsidR="0084139F" w:rsidRPr="00EE35F2">
        <w:rPr>
          <w:rFonts w:ascii="Arial" w:hAnsi="Arial" w:cs="Arial"/>
        </w:rPr>
        <w:t>т</w:t>
      </w:r>
      <w:r w:rsidR="009136A1">
        <w:rPr>
          <w:rFonts w:ascii="Arial" w:hAnsi="Arial" w:cs="Arial"/>
        </w:rPr>
        <w:t>онн</w:t>
      </w:r>
      <w:r w:rsidR="0084139F" w:rsidRPr="00EE35F2">
        <w:rPr>
          <w:rFonts w:ascii="Arial" w:hAnsi="Arial" w:cs="Arial"/>
        </w:rPr>
        <w:t xml:space="preserve"> сложных удобрений</w:t>
      </w:r>
      <w:r>
        <w:rPr>
          <w:rFonts w:ascii="Arial" w:hAnsi="Arial" w:cs="Arial"/>
        </w:rPr>
        <w:t xml:space="preserve">. Планируется работа с </w:t>
      </w:r>
      <w:r w:rsidR="00A5064D">
        <w:rPr>
          <w:rFonts w:ascii="Arial" w:hAnsi="Arial" w:cs="Arial"/>
        </w:rPr>
        <w:t xml:space="preserve">жидкими минеральными удобрениями </w:t>
      </w:r>
      <w:r>
        <w:rPr>
          <w:rFonts w:ascii="Arial" w:hAnsi="Arial" w:cs="Arial"/>
        </w:rPr>
        <w:t>КАС (ИП Глава КФХ Ефименко А.В., ИП Глава КФХ Тугарин В.А., ООО «Нива»)</w:t>
      </w:r>
      <w:r w:rsidR="00BF1FBF">
        <w:rPr>
          <w:rFonts w:ascii="Arial" w:hAnsi="Arial" w:cs="Arial"/>
        </w:rPr>
        <w:t>. Планируется</w:t>
      </w:r>
      <w:r w:rsidR="0084139F" w:rsidRPr="00EE35F2">
        <w:rPr>
          <w:rFonts w:ascii="Arial" w:hAnsi="Arial" w:cs="Arial"/>
        </w:rPr>
        <w:t xml:space="preserve"> протравливание семян </w:t>
      </w:r>
      <w:r>
        <w:rPr>
          <w:rFonts w:ascii="Arial" w:hAnsi="Arial" w:cs="Arial"/>
        </w:rPr>
        <w:t>зерновых и рапса 100%.</w:t>
      </w:r>
    </w:p>
    <w:p w:rsidR="0084139F" w:rsidRPr="00EE35F2" w:rsidRDefault="0084139F" w:rsidP="00EE35F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В настоящее время готовы приступить к задержанию влаги.</w:t>
      </w:r>
    </w:p>
    <w:p w:rsidR="0084139F" w:rsidRDefault="00F8353F" w:rsidP="00EE3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19.04.2021</w:t>
      </w:r>
      <w:r w:rsidR="0084139F" w:rsidRPr="00EE35F2">
        <w:rPr>
          <w:rFonts w:ascii="Arial" w:hAnsi="Arial" w:cs="Arial"/>
        </w:rPr>
        <w:t xml:space="preserve"> года готовность техники по сельхозпредприятиям и КФХ составляет из имеющихся в </w:t>
      </w:r>
      <w:r>
        <w:rPr>
          <w:rFonts w:ascii="Arial" w:hAnsi="Arial" w:cs="Arial"/>
        </w:rPr>
        <w:t xml:space="preserve">наличии тракторов всех марок 232ед. Исправных 222 ед. или 99%. </w:t>
      </w:r>
    </w:p>
    <w:p w:rsidR="00F8353F" w:rsidRPr="00EE35F2" w:rsidRDefault="00F8353F" w:rsidP="00F83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том числе:</w:t>
      </w:r>
    </w:p>
    <w:p w:rsidR="0084139F" w:rsidRPr="00EE35F2" w:rsidRDefault="00F8353F" w:rsidP="00A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-К-700 – 45 ед. исправных 42ед. или 93</w:t>
      </w:r>
      <w:r w:rsidR="0084139F" w:rsidRPr="00EE35F2">
        <w:rPr>
          <w:rFonts w:ascii="Arial" w:hAnsi="Arial" w:cs="Arial"/>
        </w:rPr>
        <w:t>%;</w:t>
      </w:r>
    </w:p>
    <w:p w:rsidR="0084139F" w:rsidRPr="00EE35F2" w:rsidRDefault="00F8353F" w:rsidP="00A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сеялки – 191</w:t>
      </w:r>
      <w:r w:rsidR="0084139F" w:rsidRPr="00EE35F2">
        <w:rPr>
          <w:rFonts w:ascii="Arial" w:hAnsi="Arial" w:cs="Arial"/>
        </w:rPr>
        <w:t xml:space="preserve"> ед. готовность 100%;</w:t>
      </w:r>
    </w:p>
    <w:p w:rsidR="0084139F" w:rsidRPr="00EE35F2" w:rsidRDefault="0084139F" w:rsidP="00AB3998">
      <w:pPr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посевные комплексы</w:t>
      </w:r>
      <w:r w:rsidR="00F8353F">
        <w:rPr>
          <w:rFonts w:ascii="Arial" w:hAnsi="Arial" w:cs="Arial"/>
        </w:rPr>
        <w:t xml:space="preserve"> – 17</w:t>
      </w:r>
      <w:r w:rsidR="00D837F3" w:rsidRPr="00EE35F2">
        <w:rPr>
          <w:rFonts w:ascii="Arial" w:hAnsi="Arial" w:cs="Arial"/>
        </w:rPr>
        <w:t xml:space="preserve"> ед. готовность 100%;</w:t>
      </w:r>
    </w:p>
    <w:p w:rsidR="00D837F3" w:rsidRPr="00EE35F2" w:rsidRDefault="00F8353F" w:rsidP="00A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плуги - 104</w:t>
      </w:r>
      <w:r w:rsidR="00D837F3" w:rsidRPr="00EE35F2">
        <w:rPr>
          <w:rFonts w:ascii="Arial" w:hAnsi="Arial" w:cs="Arial"/>
        </w:rPr>
        <w:t xml:space="preserve"> ед. готовность 100%;</w:t>
      </w:r>
    </w:p>
    <w:p w:rsidR="00D837F3" w:rsidRPr="00EE35F2" w:rsidRDefault="00F8353F" w:rsidP="00A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грузовые автомобили - 109 ед. исправных 104 ед. или 95</w:t>
      </w:r>
      <w:r w:rsidR="00D837F3" w:rsidRPr="00EE35F2">
        <w:rPr>
          <w:rFonts w:ascii="Arial" w:hAnsi="Arial" w:cs="Arial"/>
        </w:rPr>
        <w:t xml:space="preserve"> %;</w:t>
      </w:r>
    </w:p>
    <w:p w:rsidR="00D837F3" w:rsidRDefault="00F8353F" w:rsidP="00A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культиваторы 152</w:t>
      </w:r>
      <w:r w:rsidR="00D837F3" w:rsidRPr="00EE35F2">
        <w:rPr>
          <w:rFonts w:ascii="Arial" w:hAnsi="Arial" w:cs="Arial"/>
        </w:rPr>
        <w:t xml:space="preserve"> ед. готовность 100%.</w:t>
      </w:r>
    </w:p>
    <w:p w:rsidR="00A92142" w:rsidRPr="00EE35F2" w:rsidRDefault="00A92142" w:rsidP="00A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A37CC">
        <w:rPr>
          <w:rFonts w:ascii="Arial" w:hAnsi="Arial" w:cs="Arial"/>
        </w:rPr>
        <w:t xml:space="preserve">Министерство сельского хозяйства Иркутской области (далее – министерство) до 14 мая текущего года включительно осуществляет прием заявлений и документов на субсидию на финансовое обеспечение части затрат, связанных с производством сельскохозяйственной продукции в рамках приоритетной подотрасли агропромышленного комплекса в области растениеводства, с целью обеспечения прироста сельскохозяйственной продукции собственного производства, </w:t>
      </w:r>
      <w:r w:rsidR="006B072B">
        <w:rPr>
          <w:rFonts w:ascii="Arial" w:hAnsi="Arial" w:cs="Arial"/>
        </w:rPr>
        <w:t>кроме того оформляются</w:t>
      </w:r>
      <w:r w:rsidR="00D4180B">
        <w:rPr>
          <w:rFonts w:ascii="Arial" w:hAnsi="Arial" w:cs="Arial"/>
        </w:rPr>
        <w:t xml:space="preserve"> документы на</w:t>
      </w:r>
      <w:r w:rsidR="006B072B">
        <w:rPr>
          <w:rFonts w:ascii="Arial" w:hAnsi="Arial" w:cs="Arial"/>
        </w:rPr>
        <w:t xml:space="preserve"> перечисление  субсидии на производство и реализацию на убой в живой массе крупного рогатого скота, овец</w:t>
      </w:r>
      <w:r w:rsidR="00087D99">
        <w:rPr>
          <w:rFonts w:ascii="Arial" w:hAnsi="Arial" w:cs="Arial"/>
        </w:rPr>
        <w:t>, коз, лошадей, понесенных в 20</w:t>
      </w:r>
      <w:r w:rsidR="006B072B">
        <w:rPr>
          <w:rFonts w:ascii="Arial" w:hAnsi="Arial" w:cs="Arial"/>
        </w:rPr>
        <w:t>19 году.</w:t>
      </w:r>
      <w:r w:rsidR="00D4180B">
        <w:rPr>
          <w:rFonts w:ascii="Arial" w:hAnsi="Arial" w:cs="Arial"/>
        </w:rPr>
        <w:t xml:space="preserve"> Все полученные денежные средства будут задействованы на посевную.</w:t>
      </w:r>
      <w:r>
        <w:rPr>
          <w:rFonts w:ascii="Arial" w:hAnsi="Arial" w:cs="Arial"/>
        </w:rPr>
        <w:t xml:space="preserve">  </w:t>
      </w:r>
    </w:p>
    <w:p w:rsidR="003D40A8" w:rsidRPr="00EE35F2" w:rsidRDefault="00DB2E9D" w:rsidP="00EE3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данное время согласно постановлению администрации МО «Аларский ра</w:t>
      </w:r>
      <w:r w:rsidR="00E675DA">
        <w:rPr>
          <w:rFonts w:ascii="Arial" w:hAnsi="Arial" w:cs="Arial"/>
        </w:rPr>
        <w:t>й</w:t>
      </w:r>
      <w:r>
        <w:rPr>
          <w:rFonts w:ascii="Arial" w:hAnsi="Arial" w:cs="Arial"/>
        </w:rPr>
        <w:t>он» от 24.02.2021 г. № 122- П «О проведении технического осмотра транспортных средств хозяйств, предприятий организаций</w:t>
      </w:r>
      <w:r w:rsidR="00E675DA">
        <w:rPr>
          <w:rFonts w:ascii="Arial" w:hAnsi="Arial" w:cs="Arial"/>
        </w:rPr>
        <w:t xml:space="preserve"> Аларского района», осуществляет выезд в </w:t>
      </w:r>
      <w:r w:rsidR="00D837F3" w:rsidRPr="00EE35F2">
        <w:rPr>
          <w:rFonts w:ascii="Arial" w:hAnsi="Arial" w:cs="Arial"/>
        </w:rPr>
        <w:t xml:space="preserve">предприятия и КФХ района для проверки технического состояния тракторов, посевной и почвообрабатывающей техники. Годовой технический осмотр провели: </w:t>
      </w:r>
      <w:r w:rsidR="003D40A8" w:rsidRPr="00EE35F2">
        <w:rPr>
          <w:rFonts w:ascii="Arial" w:hAnsi="Arial" w:cs="Arial"/>
        </w:rPr>
        <w:t xml:space="preserve">МО «Куйта» ООО «Идеал Стандарт СТБ», МО «Забитуй» ООО «Аларская МТС», КФХ Криворучко Н.С., КФХ Перекрест В.В., МО «Нельхай» ООО «СХ Наследие», КФХ Новиков А.А., МО «Аляты» КФХ Копытов А.Д., МО «Иваническ» </w:t>
      </w:r>
      <w:r w:rsidR="00E675DA">
        <w:rPr>
          <w:rFonts w:ascii="Arial" w:hAnsi="Arial" w:cs="Arial"/>
        </w:rPr>
        <w:t>МО «Зоны».</w:t>
      </w:r>
    </w:p>
    <w:p w:rsidR="003D40A8" w:rsidRPr="00EE35F2" w:rsidRDefault="003D40A8" w:rsidP="00EE35F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lastRenderedPageBreak/>
        <w:t xml:space="preserve"> На проведение комплекса весенне-полевых рабо</w:t>
      </w:r>
      <w:r w:rsidR="00BF1FBF">
        <w:rPr>
          <w:rFonts w:ascii="Arial" w:hAnsi="Arial" w:cs="Arial"/>
        </w:rPr>
        <w:t xml:space="preserve">т необходимо 2070 тонн ГСМ, в том </w:t>
      </w:r>
      <w:r w:rsidRPr="00EE35F2">
        <w:rPr>
          <w:rFonts w:ascii="Arial" w:hAnsi="Arial" w:cs="Arial"/>
        </w:rPr>
        <w:t>ч</w:t>
      </w:r>
      <w:r w:rsidR="00BF1FBF">
        <w:rPr>
          <w:rFonts w:ascii="Arial" w:hAnsi="Arial" w:cs="Arial"/>
        </w:rPr>
        <w:t>исле</w:t>
      </w:r>
      <w:r w:rsidRPr="00EE35F2">
        <w:rPr>
          <w:rFonts w:ascii="Arial" w:hAnsi="Arial" w:cs="Arial"/>
        </w:rPr>
        <w:t xml:space="preserve"> 1890 тонн дизельного топл</w:t>
      </w:r>
      <w:r w:rsidR="00EE0810">
        <w:rPr>
          <w:rFonts w:ascii="Arial" w:hAnsi="Arial" w:cs="Arial"/>
        </w:rPr>
        <w:t>ива, в данное время завезено 960</w:t>
      </w:r>
      <w:r w:rsidRPr="00EE35F2">
        <w:rPr>
          <w:rFonts w:ascii="Arial" w:hAnsi="Arial" w:cs="Arial"/>
        </w:rPr>
        <w:t xml:space="preserve"> т</w:t>
      </w:r>
      <w:r w:rsidR="009136A1">
        <w:rPr>
          <w:rFonts w:ascii="Arial" w:hAnsi="Arial" w:cs="Arial"/>
        </w:rPr>
        <w:t>онн дизельного топлива. Сельхоз</w:t>
      </w:r>
      <w:r w:rsidRPr="00EE35F2">
        <w:rPr>
          <w:rFonts w:ascii="Arial" w:hAnsi="Arial" w:cs="Arial"/>
        </w:rPr>
        <w:t xml:space="preserve">товаропроизводители по договорам поставки ГСМ работают с фирмами: </w:t>
      </w:r>
    </w:p>
    <w:p w:rsidR="003D40A8" w:rsidRPr="00EE35F2" w:rsidRDefault="003D40A8" w:rsidP="00AB3998">
      <w:pPr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 - </w:t>
      </w:r>
      <w:proofErr w:type="spellStart"/>
      <w:r w:rsidRPr="00EE35F2">
        <w:rPr>
          <w:rFonts w:ascii="Arial" w:hAnsi="Arial" w:cs="Arial"/>
        </w:rPr>
        <w:t>Иркутскнефтепродукт</w:t>
      </w:r>
      <w:proofErr w:type="spellEnd"/>
      <w:r w:rsidR="00087D99">
        <w:rPr>
          <w:rFonts w:ascii="Arial" w:hAnsi="Arial" w:cs="Arial"/>
        </w:rPr>
        <w:t>;</w:t>
      </w:r>
    </w:p>
    <w:p w:rsidR="003D40A8" w:rsidRPr="00EE35F2" w:rsidRDefault="003D40A8" w:rsidP="00AB3998">
      <w:pPr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 - Черемховская топливная компания</w:t>
      </w:r>
      <w:r w:rsidR="00087D99">
        <w:rPr>
          <w:rFonts w:ascii="Arial" w:hAnsi="Arial" w:cs="Arial"/>
        </w:rPr>
        <w:t>;</w:t>
      </w:r>
    </w:p>
    <w:p w:rsidR="003D40A8" w:rsidRPr="00EE35F2" w:rsidRDefault="003D40A8" w:rsidP="00AB3998">
      <w:pPr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 - ООО ГСМ – Сервис</w:t>
      </w:r>
      <w:r w:rsidR="00087D99">
        <w:rPr>
          <w:rFonts w:ascii="Arial" w:hAnsi="Arial" w:cs="Arial"/>
        </w:rPr>
        <w:t>;</w:t>
      </w:r>
    </w:p>
    <w:p w:rsidR="00EE35F2" w:rsidRDefault="003D40A8" w:rsidP="00AB3998">
      <w:pPr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 - </w:t>
      </w:r>
      <w:proofErr w:type="spellStart"/>
      <w:r w:rsidRPr="00EE35F2">
        <w:rPr>
          <w:rFonts w:ascii="Arial" w:hAnsi="Arial" w:cs="Arial"/>
        </w:rPr>
        <w:t>Промпоставка</w:t>
      </w:r>
      <w:proofErr w:type="spellEnd"/>
      <w:r w:rsidR="00087D99">
        <w:rPr>
          <w:rFonts w:ascii="Arial" w:hAnsi="Arial" w:cs="Arial"/>
        </w:rPr>
        <w:t>.</w:t>
      </w:r>
    </w:p>
    <w:p w:rsidR="003E49C0" w:rsidRPr="00EE35F2" w:rsidRDefault="00EE0810" w:rsidP="00EE3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2021</w:t>
      </w:r>
      <w:r w:rsidR="009136A1">
        <w:rPr>
          <w:rFonts w:ascii="Arial" w:hAnsi="Arial" w:cs="Arial"/>
        </w:rPr>
        <w:t xml:space="preserve"> году по заявке сельхоз</w:t>
      </w:r>
      <w:r w:rsidR="003D40A8" w:rsidRPr="00EE35F2">
        <w:rPr>
          <w:rFonts w:ascii="Arial" w:hAnsi="Arial" w:cs="Arial"/>
        </w:rPr>
        <w:t xml:space="preserve">товаропроизводителей в посевную компанию </w:t>
      </w:r>
      <w:r w:rsidR="003E49C0" w:rsidRPr="00EE35F2">
        <w:rPr>
          <w:rFonts w:ascii="Arial" w:hAnsi="Arial" w:cs="Arial"/>
        </w:rPr>
        <w:t>будут задействованы студенты Иркутского государственного аграрного университета им. А.А. Ежевского:</w:t>
      </w:r>
    </w:p>
    <w:p w:rsidR="003E49C0" w:rsidRPr="00EE35F2" w:rsidRDefault="003E49C0" w:rsidP="00AB3998">
      <w:pPr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сту</w:t>
      </w:r>
      <w:r w:rsidR="00EE0810">
        <w:rPr>
          <w:rFonts w:ascii="Arial" w:hAnsi="Arial" w:cs="Arial"/>
        </w:rPr>
        <w:t>денты инженерного факультета – 2</w:t>
      </w:r>
      <w:r w:rsidRPr="00EE35F2">
        <w:rPr>
          <w:rFonts w:ascii="Arial" w:hAnsi="Arial" w:cs="Arial"/>
        </w:rPr>
        <w:t xml:space="preserve"> человек</w:t>
      </w:r>
      <w:r w:rsidR="00087D99">
        <w:rPr>
          <w:rFonts w:ascii="Arial" w:hAnsi="Arial" w:cs="Arial"/>
        </w:rPr>
        <w:t>а</w:t>
      </w:r>
      <w:r w:rsidRPr="00EE35F2">
        <w:rPr>
          <w:rFonts w:ascii="Arial" w:hAnsi="Arial" w:cs="Arial"/>
        </w:rPr>
        <w:t>;</w:t>
      </w:r>
    </w:p>
    <w:p w:rsidR="003E49C0" w:rsidRPr="00EE35F2" w:rsidRDefault="003E49C0" w:rsidP="00AB3998">
      <w:pPr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студенты агрономического факультета – 2 человека.</w:t>
      </w:r>
    </w:p>
    <w:p w:rsidR="003E49C0" w:rsidRPr="00EE35F2" w:rsidRDefault="003E49C0" w:rsidP="009136A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Студенты </w:t>
      </w:r>
      <w:proofErr w:type="spellStart"/>
      <w:r w:rsidRPr="00EE35F2">
        <w:rPr>
          <w:rFonts w:ascii="Arial" w:hAnsi="Arial" w:cs="Arial"/>
        </w:rPr>
        <w:t>Зал</w:t>
      </w:r>
      <w:r w:rsidR="00EE0810">
        <w:rPr>
          <w:rFonts w:ascii="Arial" w:hAnsi="Arial" w:cs="Arial"/>
        </w:rPr>
        <w:t>аринского</w:t>
      </w:r>
      <w:proofErr w:type="spellEnd"/>
      <w:r w:rsidR="00EE0810">
        <w:rPr>
          <w:rFonts w:ascii="Arial" w:hAnsi="Arial" w:cs="Arial"/>
        </w:rPr>
        <w:t xml:space="preserve"> аграрного техникума 11</w:t>
      </w:r>
      <w:r w:rsidRPr="00EE35F2">
        <w:rPr>
          <w:rFonts w:ascii="Arial" w:hAnsi="Arial" w:cs="Arial"/>
        </w:rPr>
        <w:t xml:space="preserve"> человек </w:t>
      </w:r>
      <w:r w:rsidR="00EE0810">
        <w:rPr>
          <w:rFonts w:ascii="Arial" w:hAnsi="Arial" w:cs="Arial"/>
        </w:rPr>
        <w:t>(</w:t>
      </w:r>
      <w:r w:rsidRPr="00EE35F2">
        <w:rPr>
          <w:rFonts w:ascii="Arial" w:hAnsi="Arial" w:cs="Arial"/>
        </w:rPr>
        <w:t>КФХ Молев</w:t>
      </w:r>
      <w:r w:rsidR="00EE0810">
        <w:rPr>
          <w:rFonts w:ascii="Arial" w:hAnsi="Arial" w:cs="Arial"/>
        </w:rPr>
        <w:t>а Н.Н</w:t>
      </w:r>
      <w:r w:rsidRPr="00EE35F2">
        <w:rPr>
          <w:rFonts w:ascii="Arial" w:hAnsi="Arial" w:cs="Arial"/>
        </w:rPr>
        <w:t xml:space="preserve">., КФХ Копытов А.Д., КФХ Криворучко Н.С., КФХ </w:t>
      </w:r>
      <w:proofErr w:type="spellStart"/>
      <w:r w:rsidRPr="00EE35F2">
        <w:rPr>
          <w:rFonts w:ascii="Arial" w:hAnsi="Arial" w:cs="Arial"/>
        </w:rPr>
        <w:t>Мункоев</w:t>
      </w:r>
      <w:proofErr w:type="spellEnd"/>
      <w:r w:rsidRPr="00EE35F2">
        <w:rPr>
          <w:rFonts w:ascii="Arial" w:hAnsi="Arial" w:cs="Arial"/>
        </w:rPr>
        <w:t xml:space="preserve"> В.М., О</w:t>
      </w:r>
      <w:r w:rsidR="00EE0810">
        <w:rPr>
          <w:rFonts w:ascii="Arial" w:hAnsi="Arial" w:cs="Arial"/>
        </w:rPr>
        <w:t>ОО «Нива»)</w:t>
      </w:r>
      <w:r w:rsidRPr="00EE35F2">
        <w:rPr>
          <w:rFonts w:ascii="Arial" w:hAnsi="Arial" w:cs="Arial"/>
        </w:rPr>
        <w:t>.</w:t>
      </w:r>
    </w:p>
    <w:p w:rsidR="00D837F3" w:rsidRPr="00EE35F2" w:rsidRDefault="003D40A8" w:rsidP="00AB3998">
      <w:pPr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</w:t>
      </w:r>
      <w:r w:rsidR="00D837F3" w:rsidRPr="00EE35F2">
        <w:rPr>
          <w:rFonts w:ascii="Arial" w:hAnsi="Arial" w:cs="Arial"/>
        </w:rPr>
        <w:t xml:space="preserve"> </w:t>
      </w:r>
    </w:p>
    <w:p w:rsidR="0084139F" w:rsidRPr="00EE35F2" w:rsidRDefault="0084139F" w:rsidP="00AB3998">
      <w:pPr>
        <w:jc w:val="both"/>
        <w:rPr>
          <w:rFonts w:ascii="Arial" w:hAnsi="Arial" w:cs="Arial"/>
        </w:rPr>
      </w:pPr>
    </w:p>
    <w:p w:rsidR="00F9727E" w:rsidRPr="00EE35F2" w:rsidRDefault="00F9727E" w:rsidP="00AB3998">
      <w:pPr>
        <w:ind w:left="1418"/>
        <w:jc w:val="both"/>
        <w:rPr>
          <w:rFonts w:ascii="Arial" w:hAnsi="Arial" w:cs="Arial"/>
        </w:rPr>
      </w:pPr>
    </w:p>
    <w:sectPr w:rsidR="00F9727E" w:rsidRPr="00EE35F2" w:rsidSect="008044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8D0"/>
    <w:multiLevelType w:val="hybridMultilevel"/>
    <w:tmpl w:val="C840C652"/>
    <w:lvl w:ilvl="0" w:tplc="DBF61EB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6C"/>
    <w:rsid w:val="00082C22"/>
    <w:rsid w:val="00087D99"/>
    <w:rsid w:val="001349AE"/>
    <w:rsid w:val="00177E68"/>
    <w:rsid w:val="001E5F93"/>
    <w:rsid w:val="002F6B90"/>
    <w:rsid w:val="003B0355"/>
    <w:rsid w:val="003D15C9"/>
    <w:rsid w:val="003D40A8"/>
    <w:rsid w:val="003E49C0"/>
    <w:rsid w:val="004261D5"/>
    <w:rsid w:val="00430299"/>
    <w:rsid w:val="004F7A12"/>
    <w:rsid w:val="00560743"/>
    <w:rsid w:val="006B072B"/>
    <w:rsid w:val="007F536B"/>
    <w:rsid w:val="00804408"/>
    <w:rsid w:val="0084139F"/>
    <w:rsid w:val="00844BBD"/>
    <w:rsid w:val="009136A1"/>
    <w:rsid w:val="0094691E"/>
    <w:rsid w:val="00957A66"/>
    <w:rsid w:val="00A26CDF"/>
    <w:rsid w:val="00A5064D"/>
    <w:rsid w:val="00A92142"/>
    <w:rsid w:val="00AB3998"/>
    <w:rsid w:val="00B3194C"/>
    <w:rsid w:val="00B84FF7"/>
    <w:rsid w:val="00BC620B"/>
    <w:rsid w:val="00BF0FE8"/>
    <w:rsid w:val="00BF1FBF"/>
    <w:rsid w:val="00C23375"/>
    <w:rsid w:val="00CB4128"/>
    <w:rsid w:val="00CC6CA5"/>
    <w:rsid w:val="00D4180B"/>
    <w:rsid w:val="00D7046C"/>
    <w:rsid w:val="00D837F3"/>
    <w:rsid w:val="00DB2E9D"/>
    <w:rsid w:val="00DC1A32"/>
    <w:rsid w:val="00E45172"/>
    <w:rsid w:val="00E675DA"/>
    <w:rsid w:val="00EA37CC"/>
    <w:rsid w:val="00EE0810"/>
    <w:rsid w:val="00EE35F2"/>
    <w:rsid w:val="00EF644E"/>
    <w:rsid w:val="00F26422"/>
    <w:rsid w:val="00F470DE"/>
    <w:rsid w:val="00F8353F"/>
    <w:rsid w:val="00F9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2152"/>
  <w15:chartTrackingRefBased/>
  <w15:docId w15:val="{57488CB0-D09F-415C-88D9-2D842904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C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C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C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C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C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C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C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C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C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C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C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6C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C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C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C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C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C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6C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26C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6C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6C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6CDF"/>
    <w:rPr>
      <w:b/>
      <w:bCs/>
    </w:rPr>
  </w:style>
  <w:style w:type="character" w:styleId="a8">
    <w:name w:val="Emphasis"/>
    <w:basedOn w:val="a0"/>
    <w:uiPriority w:val="20"/>
    <w:qFormat/>
    <w:rsid w:val="00A26C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6CDF"/>
    <w:rPr>
      <w:szCs w:val="32"/>
    </w:rPr>
  </w:style>
  <w:style w:type="paragraph" w:styleId="aa">
    <w:name w:val="List Paragraph"/>
    <w:basedOn w:val="a"/>
    <w:uiPriority w:val="34"/>
    <w:qFormat/>
    <w:rsid w:val="00A26C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CDF"/>
    <w:rPr>
      <w:i/>
    </w:rPr>
  </w:style>
  <w:style w:type="character" w:customStyle="1" w:styleId="22">
    <w:name w:val="Цитата 2 Знак"/>
    <w:basedOn w:val="a0"/>
    <w:link w:val="21"/>
    <w:uiPriority w:val="29"/>
    <w:rsid w:val="00A26C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6C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6CDF"/>
    <w:rPr>
      <w:b/>
      <w:i/>
      <w:sz w:val="24"/>
    </w:rPr>
  </w:style>
  <w:style w:type="character" w:styleId="ad">
    <w:name w:val="Subtle Emphasis"/>
    <w:uiPriority w:val="19"/>
    <w:qFormat/>
    <w:rsid w:val="00A26C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6C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6C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6C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6C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6CD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E35F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</cp:lastModifiedBy>
  <cp:revision>5</cp:revision>
  <cp:lastPrinted>2021-04-20T02:25:00Z</cp:lastPrinted>
  <dcterms:created xsi:type="dcterms:W3CDTF">2021-04-19T04:26:00Z</dcterms:created>
  <dcterms:modified xsi:type="dcterms:W3CDTF">2021-09-16T03:08:00Z</dcterms:modified>
</cp:coreProperties>
</file>